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43BA1" w14:textId="77777777" w:rsidR="00A46845" w:rsidRPr="00AF3784" w:rsidRDefault="00A46845">
      <w:pPr>
        <w:rPr>
          <w:rFonts w:ascii="Arial" w:hAnsi="Arial"/>
        </w:rPr>
      </w:pPr>
    </w:p>
    <w:p w14:paraId="0594C668" w14:textId="0C3CEBC6" w:rsidR="00242BD7" w:rsidRPr="00242BD7" w:rsidRDefault="00242BD7" w:rsidP="00242BD7">
      <w:pPr>
        <w:framePr w:w="3583" w:h="466" w:hSpace="141" w:wrap="around" w:vAnchor="text" w:hAnchor="page" w:x="6745" w:y="80"/>
        <w:jc w:val="right"/>
        <w:rPr>
          <w:rFonts w:ascii="Tahoma" w:hAnsi="Tahoma" w:cs="Tahoma"/>
          <w:sz w:val="20"/>
        </w:rPr>
      </w:pPr>
      <w:r w:rsidRPr="00242BD7">
        <w:rPr>
          <w:rFonts w:ascii="Tahoma" w:hAnsi="Tahoma" w:cs="Tahoma"/>
          <w:sz w:val="20"/>
        </w:rPr>
        <w:t xml:space="preserve">Nuuk </w:t>
      </w:r>
      <w:r w:rsidRPr="00242BD7">
        <w:rPr>
          <w:rFonts w:ascii="Tahoma" w:hAnsi="Tahoma" w:cs="Tahoma"/>
          <w:sz w:val="20"/>
        </w:rPr>
        <w:fldChar w:fldCharType="begin"/>
      </w:r>
      <w:r w:rsidRPr="00242BD7">
        <w:rPr>
          <w:rFonts w:ascii="Tahoma" w:hAnsi="Tahoma" w:cs="Tahoma"/>
          <w:sz w:val="20"/>
        </w:rPr>
        <w:instrText xml:space="preserve"> DOCPROPERTY  "DN_D Afsendelsesdato"  \* MERGEFORMAT </w:instrText>
      </w:r>
      <w:r w:rsidRPr="00242BD7">
        <w:rPr>
          <w:rFonts w:ascii="Tahoma" w:hAnsi="Tahoma" w:cs="Tahoma"/>
          <w:sz w:val="20"/>
        </w:rPr>
        <w:fldChar w:fldCharType="separate"/>
      </w:r>
      <w:r w:rsidR="009A1D61">
        <w:rPr>
          <w:rFonts w:ascii="Tahoma" w:hAnsi="Tahoma" w:cs="Tahoma"/>
          <w:sz w:val="20"/>
        </w:rPr>
        <w:t xml:space="preserve">12. </w:t>
      </w:r>
      <w:r>
        <w:rPr>
          <w:rFonts w:ascii="Tahoma" w:hAnsi="Tahoma" w:cs="Tahoma"/>
          <w:sz w:val="20"/>
        </w:rPr>
        <w:t>august 2026</w:t>
      </w:r>
      <w:r w:rsidRPr="00242BD7">
        <w:rPr>
          <w:rFonts w:ascii="Tahoma" w:hAnsi="Tahoma" w:cs="Tahoma"/>
          <w:sz w:val="20"/>
        </w:rPr>
        <w:fldChar w:fldCharType="end"/>
      </w:r>
    </w:p>
    <w:p w14:paraId="378C32C3" w14:textId="77777777" w:rsidR="00242BD7" w:rsidRPr="00AF3784" w:rsidRDefault="00242BD7" w:rsidP="00242BD7">
      <w:pPr>
        <w:framePr w:w="3583" w:h="466" w:hSpace="141" w:wrap="around" w:vAnchor="text" w:hAnchor="page" w:x="6745" w:y="80"/>
        <w:rPr>
          <w:rFonts w:ascii="Arial" w:hAnsi="Arial"/>
        </w:rPr>
      </w:pPr>
    </w:p>
    <w:p w14:paraId="66104AFB" w14:textId="77777777" w:rsidR="00A46845" w:rsidRPr="00AF3784" w:rsidRDefault="00A46845" w:rsidP="0005086A">
      <w:pPr>
        <w:rPr>
          <w:rFonts w:ascii="Arial" w:hAnsi="Arial"/>
        </w:rPr>
      </w:pPr>
    </w:p>
    <w:p w14:paraId="41D33DAF" w14:textId="77777777" w:rsidR="00A46845" w:rsidRPr="00C90711" w:rsidRDefault="00C90711">
      <w:pPr>
        <w:tabs>
          <w:tab w:val="left" w:pos="709"/>
        </w:tabs>
        <w:rPr>
          <w:rFonts w:ascii="Arial" w:hAnsi="Arial" w:cs="Arial"/>
        </w:rPr>
      </w:pPr>
      <w:r w:rsidRPr="00C90711">
        <w:rPr>
          <w:rFonts w:ascii="Arial" w:hAnsi="Arial" w:cs="Arial"/>
        </w:rPr>
        <w:fldChar w:fldCharType="begin"/>
      </w:r>
      <w:r w:rsidRPr="00C90711">
        <w:rPr>
          <w:rFonts w:ascii="Arial" w:hAnsi="Arial" w:cs="Arial"/>
        </w:rPr>
        <w:instrText xml:space="preserve"> DOCPROPERTY  "DN_D Modtager"  \* MERGEFORMAT </w:instrText>
      </w:r>
      <w:r w:rsidRPr="00C90711">
        <w:rPr>
          <w:rFonts w:ascii="Arial" w:hAnsi="Arial" w:cs="Arial"/>
        </w:rPr>
        <w:fldChar w:fldCharType="separate"/>
      </w:r>
      <w:r w:rsidRPr="00C90711">
        <w:rPr>
          <w:rFonts w:ascii="Arial" w:hAnsi="Arial" w:cs="Arial"/>
        </w:rPr>
        <w:fldChar w:fldCharType="end"/>
      </w:r>
      <w:r w:rsidR="00A46845" w:rsidRPr="00C90711">
        <w:rPr>
          <w:rFonts w:ascii="Arial" w:hAnsi="Arial" w:cs="Arial"/>
        </w:rPr>
        <w:tab/>
      </w:r>
    </w:p>
    <w:p w14:paraId="5FF24A59" w14:textId="77777777" w:rsidR="00A46845" w:rsidRPr="00AF3784" w:rsidRDefault="00A46845">
      <w:pPr>
        <w:rPr>
          <w:rFonts w:ascii="Arial" w:hAnsi="Arial"/>
        </w:rPr>
      </w:pPr>
    </w:p>
    <w:p w14:paraId="6D1B281F" w14:textId="77777777" w:rsidR="00A46845" w:rsidRPr="00AF3784" w:rsidRDefault="00A46845">
      <w:pPr>
        <w:rPr>
          <w:rFonts w:ascii="Arial" w:hAnsi="Arial"/>
        </w:rPr>
      </w:pPr>
    </w:p>
    <w:p w14:paraId="174C9F53" w14:textId="6ACFE466" w:rsidR="00242BD7" w:rsidRPr="008D01DC" w:rsidRDefault="00751D10" w:rsidP="00242BD7">
      <w:pPr>
        <w:pStyle w:val="isselectedend"/>
        <w:rPr>
          <w:rFonts w:ascii="Tahoma" w:hAnsi="Tahoma" w:cs="Tahoma"/>
          <w:b/>
          <w:bCs/>
          <w:color w:val="000000" w:themeColor="text1"/>
        </w:rPr>
      </w:pPr>
      <w:r>
        <w:rPr>
          <w:rStyle w:val="Strk"/>
          <w:rFonts w:ascii="Tahoma" w:hAnsi="Tahoma" w:cs="Tahoma"/>
        </w:rPr>
        <w:t>Informationsskrivelse - N</w:t>
      </w:r>
      <w:r w:rsidR="00242BD7" w:rsidRPr="00242BD7">
        <w:rPr>
          <w:rStyle w:val="Strk"/>
          <w:rFonts w:ascii="Tahoma" w:hAnsi="Tahoma" w:cs="Tahoma"/>
        </w:rPr>
        <w:t>yt bygningsreglement</w:t>
      </w:r>
    </w:p>
    <w:p w14:paraId="7188F83C" w14:textId="6A7CA241" w:rsidR="00242BD7" w:rsidRPr="009A1D61" w:rsidRDefault="00242BD7" w:rsidP="00242BD7">
      <w:pPr>
        <w:pStyle w:val="isselectedend"/>
        <w:rPr>
          <w:rFonts w:ascii="Tahoma" w:hAnsi="Tahoma" w:cs="Tahoma"/>
          <w:sz w:val="20"/>
          <w:szCs w:val="20"/>
        </w:rPr>
      </w:pPr>
      <w:r w:rsidRPr="009A1D61">
        <w:rPr>
          <w:rFonts w:ascii="Tahoma" w:hAnsi="Tahoma" w:cs="Tahoma"/>
          <w:color w:val="000000" w:themeColor="text1"/>
          <w:sz w:val="20"/>
          <w:szCs w:val="20"/>
        </w:rPr>
        <w:t xml:space="preserve">Grønlands Erhvervs brancheudvalg for bygningshåndværkere og tekniske rådgivere har </w:t>
      </w:r>
      <w:r w:rsidR="009A1D61" w:rsidRPr="008D01DC">
        <w:rPr>
          <w:rFonts w:ascii="Tahoma" w:hAnsi="Tahoma" w:cs="Tahoma"/>
          <w:color w:val="000000" w:themeColor="text1"/>
          <w:sz w:val="20"/>
          <w:szCs w:val="20"/>
        </w:rPr>
        <w:t>i tæt samarbejde</w:t>
      </w:r>
      <w:r w:rsidR="009A1D61" w:rsidRPr="009A1D61">
        <w:rPr>
          <w:rFonts w:ascii="Tahoma" w:hAnsi="Tahoma" w:cs="Tahoma"/>
          <w:color w:val="000000" w:themeColor="text1"/>
          <w:sz w:val="20"/>
          <w:szCs w:val="20"/>
        </w:rPr>
        <w:t xml:space="preserve"> </w:t>
      </w:r>
      <w:r w:rsidRPr="009A1D61">
        <w:rPr>
          <w:rFonts w:ascii="Tahoma" w:hAnsi="Tahoma" w:cs="Tahoma"/>
          <w:color w:val="000000" w:themeColor="text1"/>
          <w:sz w:val="20"/>
          <w:szCs w:val="20"/>
        </w:rPr>
        <w:t xml:space="preserve">gennem længere tid haft </w:t>
      </w:r>
      <w:r w:rsidR="00751D10" w:rsidRPr="009A1D61">
        <w:rPr>
          <w:rFonts w:ascii="Tahoma" w:hAnsi="Tahoma" w:cs="Tahoma"/>
          <w:color w:val="000000" w:themeColor="text1"/>
          <w:sz w:val="20"/>
          <w:szCs w:val="20"/>
        </w:rPr>
        <w:t xml:space="preserve">stor </w:t>
      </w:r>
      <w:r w:rsidRPr="009A1D61">
        <w:rPr>
          <w:rFonts w:ascii="Tahoma" w:hAnsi="Tahoma" w:cs="Tahoma"/>
          <w:color w:val="000000" w:themeColor="text1"/>
          <w:sz w:val="20"/>
          <w:szCs w:val="20"/>
        </w:rPr>
        <w:t xml:space="preserve">fokus på det nye Bygningsreglement 2024 (BR24). Allerede i forbindelse med </w:t>
      </w:r>
      <w:r w:rsidRPr="009A1D61">
        <w:rPr>
          <w:rFonts w:ascii="Tahoma" w:hAnsi="Tahoma" w:cs="Tahoma"/>
          <w:sz w:val="20"/>
          <w:szCs w:val="20"/>
        </w:rPr>
        <w:t xml:space="preserve">høringen i </w:t>
      </w:r>
      <w:r w:rsidR="00966709" w:rsidRPr="009A1D61">
        <w:rPr>
          <w:rFonts w:ascii="Tahoma" w:hAnsi="Tahoma" w:cs="Tahoma"/>
          <w:sz w:val="20"/>
          <w:szCs w:val="20"/>
        </w:rPr>
        <w:t>2024 rejste</w:t>
      </w:r>
      <w:r w:rsidRPr="009A1D61">
        <w:rPr>
          <w:rFonts w:ascii="Tahoma" w:hAnsi="Tahoma" w:cs="Tahoma"/>
          <w:sz w:val="20"/>
          <w:szCs w:val="20"/>
        </w:rPr>
        <w:t xml:space="preserve"> branchen en række bemærkninger til forslaget.</w:t>
      </w:r>
    </w:p>
    <w:p w14:paraId="2EA801C5" w14:textId="77777777" w:rsidR="00242BD7" w:rsidRPr="00FB45C8" w:rsidRDefault="00242BD7" w:rsidP="00242BD7">
      <w:pPr>
        <w:pStyle w:val="isselectedend"/>
        <w:rPr>
          <w:rFonts w:ascii="Tahoma" w:hAnsi="Tahoma" w:cs="Tahoma"/>
          <w:sz w:val="20"/>
          <w:szCs w:val="20"/>
        </w:rPr>
      </w:pPr>
      <w:r w:rsidRPr="00FB45C8">
        <w:rPr>
          <w:rFonts w:ascii="Tahoma" w:hAnsi="Tahoma" w:cs="Tahoma"/>
          <w:sz w:val="20"/>
          <w:szCs w:val="20"/>
        </w:rPr>
        <w:t>I forløbet har der været en gennemgående bekymring for unødvendig fordyrelse af byggeriet samt tunge processer i forbindelse med byggeri.</w:t>
      </w:r>
    </w:p>
    <w:p w14:paraId="7E58B2A9" w14:textId="27544824" w:rsidR="00242BD7" w:rsidRPr="00FB45C8" w:rsidRDefault="00242BD7" w:rsidP="00242BD7">
      <w:pPr>
        <w:pStyle w:val="isselectedend"/>
        <w:rPr>
          <w:rFonts w:ascii="Tahoma" w:hAnsi="Tahoma" w:cs="Tahoma"/>
          <w:sz w:val="20"/>
          <w:szCs w:val="20"/>
        </w:rPr>
      </w:pPr>
      <w:r w:rsidRPr="00FB45C8">
        <w:rPr>
          <w:rFonts w:ascii="Tahoma" w:hAnsi="Tahoma" w:cs="Tahoma"/>
          <w:sz w:val="20"/>
          <w:szCs w:val="20"/>
        </w:rPr>
        <w:t>I foråret</w:t>
      </w:r>
      <w:r w:rsidR="00FC6107">
        <w:rPr>
          <w:rFonts w:ascii="Tahoma" w:hAnsi="Tahoma" w:cs="Tahoma"/>
          <w:sz w:val="20"/>
          <w:szCs w:val="20"/>
        </w:rPr>
        <w:t xml:space="preserve"> 2026</w:t>
      </w:r>
      <w:r w:rsidRPr="00FB45C8">
        <w:rPr>
          <w:rFonts w:ascii="Tahoma" w:hAnsi="Tahoma" w:cs="Tahoma"/>
          <w:sz w:val="20"/>
          <w:szCs w:val="20"/>
        </w:rPr>
        <w:t xml:space="preserve"> modtog Grønlands Erhverv et revideret udkast til BR24 fra Departementet for Boliger, Infrastruktur og Yderdistrikter samt departementets svar på branchens høringssvar. Herefter har brancheudvalgene gennemgået materialet gennem interne møder, faglige drøftelser og møder med departementet.</w:t>
      </w:r>
    </w:p>
    <w:p w14:paraId="2BCB0444" w14:textId="7B44CCEF" w:rsidR="00242BD7" w:rsidRPr="00FB45C8" w:rsidRDefault="00242BD7" w:rsidP="00242BD7">
      <w:pPr>
        <w:pStyle w:val="isselectedend"/>
        <w:rPr>
          <w:rFonts w:ascii="Tahoma" w:hAnsi="Tahoma" w:cs="Tahoma"/>
          <w:sz w:val="20"/>
          <w:szCs w:val="20"/>
        </w:rPr>
      </w:pPr>
      <w:r w:rsidRPr="00FB45C8">
        <w:rPr>
          <w:rFonts w:ascii="Tahoma" w:hAnsi="Tahoma" w:cs="Tahoma"/>
          <w:sz w:val="20"/>
          <w:szCs w:val="20"/>
        </w:rPr>
        <w:t xml:space="preserve">I det reviderede udkast var der justeret på flere forhold. Det gjaldt blandt andet kravene til vind- og </w:t>
      </w:r>
      <w:proofErr w:type="spellStart"/>
      <w:r w:rsidRPr="00FB45C8">
        <w:rPr>
          <w:rFonts w:ascii="Tahoma" w:hAnsi="Tahoma" w:cs="Tahoma"/>
          <w:sz w:val="20"/>
          <w:szCs w:val="20"/>
        </w:rPr>
        <w:t>snelaster</w:t>
      </w:r>
      <w:proofErr w:type="spellEnd"/>
      <w:r>
        <w:rPr>
          <w:rFonts w:ascii="Tahoma" w:hAnsi="Tahoma" w:cs="Tahoma"/>
          <w:sz w:val="20"/>
          <w:szCs w:val="20"/>
        </w:rPr>
        <w:t xml:space="preserve"> </w:t>
      </w:r>
      <w:r w:rsidR="00B04147">
        <w:rPr>
          <w:rFonts w:ascii="Tahoma" w:hAnsi="Tahoma" w:cs="Tahoma"/>
          <w:sz w:val="20"/>
          <w:szCs w:val="20"/>
        </w:rPr>
        <w:t>(</w:t>
      </w:r>
      <w:r>
        <w:rPr>
          <w:rFonts w:ascii="Tahoma" w:hAnsi="Tahoma" w:cs="Tahoma"/>
          <w:sz w:val="20"/>
          <w:szCs w:val="20"/>
        </w:rPr>
        <w:t>som har stor betydning for dimensioner</w:t>
      </w:r>
      <w:r w:rsidR="00FC6107">
        <w:rPr>
          <w:rFonts w:ascii="Tahoma" w:hAnsi="Tahoma" w:cs="Tahoma"/>
          <w:sz w:val="20"/>
          <w:szCs w:val="20"/>
        </w:rPr>
        <w:t>ing af</w:t>
      </w:r>
      <w:r w:rsidR="00A3064D">
        <w:rPr>
          <w:rFonts w:ascii="Tahoma" w:hAnsi="Tahoma" w:cs="Tahoma"/>
          <w:sz w:val="20"/>
          <w:szCs w:val="20"/>
        </w:rPr>
        <w:t xml:space="preserve"> bærende</w:t>
      </w:r>
      <w:r w:rsidR="00FC6107">
        <w:rPr>
          <w:rFonts w:ascii="Tahoma" w:hAnsi="Tahoma" w:cs="Tahoma"/>
          <w:sz w:val="20"/>
          <w:szCs w:val="20"/>
        </w:rPr>
        <w:t xml:space="preserve"> konstruktioner</w:t>
      </w:r>
      <w:r w:rsidR="00B04147">
        <w:rPr>
          <w:rFonts w:ascii="Tahoma" w:hAnsi="Tahoma" w:cs="Tahoma"/>
          <w:sz w:val="20"/>
          <w:szCs w:val="20"/>
        </w:rPr>
        <w:t>)</w:t>
      </w:r>
      <w:r w:rsidRPr="00FB45C8">
        <w:rPr>
          <w:rFonts w:ascii="Tahoma" w:hAnsi="Tahoma" w:cs="Tahoma"/>
          <w:sz w:val="20"/>
          <w:szCs w:val="20"/>
        </w:rPr>
        <w:t>, hvor der var sket lempelser og en bedre differentiering i forhold til de første udkast.</w:t>
      </w:r>
    </w:p>
    <w:p w14:paraId="266F7CBF" w14:textId="2B519889" w:rsidR="00242BD7" w:rsidRPr="00FB45C8" w:rsidRDefault="00242BD7" w:rsidP="00242BD7">
      <w:pPr>
        <w:pStyle w:val="isselectedend"/>
        <w:rPr>
          <w:rFonts w:ascii="Tahoma" w:hAnsi="Tahoma" w:cs="Tahoma"/>
          <w:sz w:val="20"/>
          <w:szCs w:val="20"/>
        </w:rPr>
      </w:pPr>
      <w:r>
        <w:rPr>
          <w:rFonts w:ascii="Tahoma" w:hAnsi="Tahoma" w:cs="Tahoma"/>
          <w:sz w:val="20"/>
          <w:szCs w:val="20"/>
        </w:rPr>
        <w:t>Her i foråret</w:t>
      </w:r>
      <w:r w:rsidRPr="00FB45C8">
        <w:rPr>
          <w:rFonts w:ascii="Tahoma" w:hAnsi="Tahoma" w:cs="Tahoma"/>
          <w:sz w:val="20"/>
          <w:szCs w:val="20"/>
        </w:rPr>
        <w:t xml:space="preserve"> fik Grønlands Erhverv sparring fra Dansk Industri Byggeri (DI Byg), som har erfaringer fra det danske bygningsreglement BR18. BR24 bygger på samme grundstruktur som BR18, men er mindre omfattende og har ikke samme krav på alle områder. Erfaringerne fra DI Byg var særligt relevante i forhold til certificering af statikere samt den efterfølgende udførelseskontrol</w:t>
      </w:r>
      <w:r w:rsidR="00FC6107">
        <w:rPr>
          <w:rFonts w:ascii="Tahoma" w:hAnsi="Tahoma" w:cs="Tahoma"/>
          <w:sz w:val="20"/>
          <w:szCs w:val="20"/>
        </w:rPr>
        <w:t xml:space="preserve"> af bærende konstruktio</w:t>
      </w:r>
      <w:r w:rsidR="00A3064D">
        <w:rPr>
          <w:rFonts w:ascii="Tahoma" w:hAnsi="Tahoma" w:cs="Tahoma"/>
          <w:sz w:val="20"/>
          <w:szCs w:val="20"/>
        </w:rPr>
        <w:t>ner</w:t>
      </w:r>
      <w:r w:rsidRPr="00FB45C8">
        <w:rPr>
          <w:rFonts w:ascii="Tahoma" w:hAnsi="Tahoma" w:cs="Tahoma"/>
          <w:sz w:val="20"/>
          <w:szCs w:val="20"/>
        </w:rPr>
        <w:t xml:space="preserve">, hvor branchen fortsat er bekymret for, at kravene kan blive for tunge og vanskelige. Bekymringerne blev bekræftet – man har i Danmark store udfordringer med </w:t>
      </w:r>
      <w:r w:rsidR="00B04147">
        <w:rPr>
          <w:rFonts w:ascii="Tahoma" w:hAnsi="Tahoma" w:cs="Tahoma"/>
          <w:sz w:val="20"/>
          <w:szCs w:val="20"/>
        </w:rPr>
        <w:t>certificering samt udførelseskontrol</w:t>
      </w:r>
      <w:r w:rsidRPr="00FB45C8">
        <w:rPr>
          <w:rFonts w:ascii="Tahoma" w:hAnsi="Tahoma" w:cs="Tahoma"/>
          <w:sz w:val="20"/>
          <w:szCs w:val="20"/>
        </w:rPr>
        <w:t>.</w:t>
      </w:r>
    </w:p>
    <w:p w14:paraId="1E116F46" w14:textId="79C3F7FF" w:rsidR="00242BD7" w:rsidRPr="00FB45C8" w:rsidRDefault="00242BD7" w:rsidP="00242BD7">
      <w:pPr>
        <w:pStyle w:val="isselectedend"/>
        <w:rPr>
          <w:rFonts w:ascii="Tahoma" w:hAnsi="Tahoma" w:cs="Tahoma"/>
          <w:sz w:val="20"/>
          <w:szCs w:val="20"/>
        </w:rPr>
      </w:pPr>
      <w:r w:rsidRPr="00FB45C8">
        <w:rPr>
          <w:rFonts w:ascii="Tahoma" w:hAnsi="Tahoma" w:cs="Tahoma"/>
          <w:sz w:val="20"/>
          <w:szCs w:val="20"/>
        </w:rPr>
        <w:t>Ultimo juni afleverede brancheudvalgene en samlet skrivelse til departementet. Tilgangen var ikke</w:t>
      </w:r>
      <w:r w:rsidR="00B04147">
        <w:rPr>
          <w:rFonts w:ascii="Tahoma" w:hAnsi="Tahoma" w:cs="Tahoma"/>
          <w:sz w:val="20"/>
          <w:szCs w:val="20"/>
        </w:rPr>
        <w:t xml:space="preserve"> kun </w:t>
      </w:r>
      <w:r w:rsidRPr="00FB45C8">
        <w:rPr>
          <w:rFonts w:ascii="Tahoma" w:hAnsi="Tahoma" w:cs="Tahoma"/>
          <w:sz w:val="20"/>
          <w:szCs w:val="20"/>
        </w:rPr>
        <w:t>at pege på de udfordringer, branchen ser i BR24, men også at komme med konstruktive forslag. Den tilgang blev taget godt imod, og processen endte positivt.</w:t>
      </w:r>
    </w:p>
    <w:p w14:paraId="1DE699A3" w14:textId="58BE892C" w:rsidR="00242BD7" w:rsidRPr="00FB45C8" w:rsidRDefault="00242BD7" w:rsidP="00242BD7">
      <w:pPr>
        <w:pStyle w:val="isselectedend"/>
        <w:rPr>
          <w:rFonts w:ascii="Tahoma" w:hAnsi="Tahoma" w:cs="Tahoma"/>
          <w:sz w:val="20"/>
          <w:szCs w:val="20"/>
        </w:rPr>
      </w:pPr>
      <w:r w:rsidRPr="00FB45C8">
        <w:rPr>
          <w:rFonts w:ascii="Tahoma" w:hAnsi="Tahoma" w:cs="Tahoma"/>
          <w:sz w:val="20"/>
          <w:szCs w:val="20"/>
        </w:rPr>
        <w:t xml:space="preserve">Skrivelsen omfattede blandt andet bemærkninger og forslag til certificering af statikere og udførelseskontrol. Her pegede brancheudvalgene på tre mulige løsninger i prioriteret rækkefølge. Første prioritet: al certificering, DS 1140 og </w:t>
      </w:r>
      <w:proofErr w:type="spellStart"/>
      <w:r w:rsidRPr="00FB45C8">
        <w:rPr>
          <w:rFonts w:ascii="Tahoma" w:hAnsi="Tahoma" w:cs="Tahoma"/>
          <w:sz w:val="20"/>
          <w:szCs w:val="20"/>
        </w:rPr>
        <w:t>SBi</w:t>
      </w:r>
      <w:proofErr w:type="spellEnd"/>
      <w:r w:rsidRPr="00FB45C8">
        <w:rPr>
          <w:rFonts w:ascii="Tahoma" w:hAnsi="Tahoma" w:cs="Tahoma"/>
          <w:sz w:val="20"/>
          <w:szCs w:val="20"/>
        </w:rPr>
        <w:t xml:space="preserve"> 271 udgår helt. Anden prioritet: </w:t>
      </w:r>
      <w:r w:rsidR="00B04147">
        <w:rPr>
          <w:rFonts w:ascii="Tahoma" w:hAnsi="Tahoma" w:cs="Tahoma"/>
          <w:sz w:val="20"/>
          <w:szCs w:val="20"/>
        </w:rPr>
        <w:t>Certificering</w:t>
      </w:r>
      <w:r w:rsidRPr="00FB45C8">
        <w:rPr>
          <w:rFonts w:ascii="Tahoma" w:hAnsi="Tahoma" w:cs="Tahoma"/>
          <w:sz w:val="20"/>
          <w:szCs w:val="20"/>
        </w:rPr>
        <w:t xml:space="preserve"> erstattes af en grønlandsk anerkendt statikerordning med en kontrolplan for entreprenører. Tredje prioritet: at certificering alene begrænses til KK4, mens </w:t>
      </w:r>
      <w:proofErr w:type="spellStart"/>
      <w:r w:rsidRPr="00FB45C8">
        <w:rPr>
          <w:rFonts w:ascii="Tahoma" w:hAnsi="Tahoma" w:cs="Tahoma"/>
          <w:sz w:val="20"/>
          <w:szCs w:val="20"/>
        </w:rPr>
        <w:t>SBi</w:t>
      </w:r>
      <w:proofErr w:type="spellEnd"/>
      <w:r w:rsidRPr="00FB45C8">
        <w:rPr>
          <w:rFonts w:ascii="Tahoma" w:hAnsi="Tahoma" w:cs="Tahoma"/>
          <w:sz w:val="20"/>
          <w:szCs w:val="20"/>
        </w:rPr>
        <w:t xml:space="preserve"> 271 udgår, og DS 1140 kun anvendes i KK4 i forhold til modtagekontrol og udførelseskontrol.</w:t>
      </w:r>
    </w:p>
    <w:p w14:paraId="32A0C773" w14:textId="3B629B9A" w:rsidR="00B04147" w:rsidRDefault="00242BD7" w:rsidP="00242BD7">
      <w:pPr>
        <w:pStyle w:val="isselectedend"/>
        <w:rPr>
          <w:rFonts w:ascii="Tahoma" w:hAnsi="Tahoma" w:cs="Tahoma"/>
          <w:sz w:val="20"/>
          <w:szCs w:val="20"/>
        </w:rPr>
      </w:pPr>
      <w:r w:rsidRPr="00FB45C8">
        <w:rPr>
          <w:rFonts w:ascii="Tahoma" w:hAnsi="Tahoma" w:cs="Tahoma"/>
          <w:sz w:val="20"/>
          <w:szCs w:val="20"/>
        </w:rPr>
        <w:t xml:space="preserve">Derudover omfattede skrivelsen energibesparende foranstaltninger ved ombygning, som blev foreslået ikke at omfatte private i begyndelsen, ventilation, omfattende korrektioner i afsnit om brand, fugt i bygninger, hvor der blev lagt op til fælles arbejde omkring vejledninger, og den kommunale byggesagsbehandling, som i dag ses som et problem. Et fælles punkt var behovet for vejledninger og præaccepterede løsninger, </w:t>
      </w:r>
      <w:r w:rsidR="00B04147">
        <w:rPr>
          <w:rFonts w:ascii="Tahoma" w:hAnsi="Tahoma" w:cs="Tahoma"/>
          <w:sz w:val="20"/>
          <w:szCs w:val="20"/>
        </w:rPr>
        <w:t>for at</w:t>
      </w:r>
      <w:r w:rsidRPr="00FB45C8">
        <w:rPr>
          <w:rFonts w:ascii="Tahoma" w:hAnsi="Tahoma" w:cs="Tahoma"/>
          <w:sz w:val="20"/>
          <w:szCs w:val="20"/>
        </w:rPr>
        <w:t xml:space="preserve"> dokumentation</w:t>
      </w:r>
      <w:r w:rsidR="00B04147">
        <w:rPr>
          <w:rFonts w:ascii="Tahoma" w:hAnsi="Tahoma" w:cs="Tahoma"/>
          <w:sz w:val="20"/>
          <w:szCs w:val="20"/>
        </w:rPr>
        <w:t>er</w:t>
      </w:r>
      <w:r w:rsidRPr="00FB45C8">
        <w:rPr>
          <w:rFonts w:ascii="Tahoma" w:hAnsi="Tahoma" w:cs="Tahoma"/>
          <w:sz w:val="20"/>
          <w:szCs w:val="20"/>
        </w:rPr>
        <w:t xml:space="preserve"> kan begrænses, uden at det går ud over kvalitet. Det gælder også byggesagsbehandlingen, hvor det er vigtigt, at bygningsmyndighederne har kapacitet og klare rammer til at administrere BR24 ensartet og effektivt.</w:t>
      </w:r>
    </w:p>
    <w:p w14:paraId="50F834B1" w14:textId="77777777" w:rsidR="00B04147" w:rsidRDefault="00B04147">
      <w:pPr>
        <w:rPr>
          <w:rFonts w:ascii="Tahoma" w:hAnsi="Tahoma" w:cs="Tahoma"/>
          <w:sz w:val="20"/>
        </w:rPr>
      </w:pPr>
      <w:r>
        <w:rPr>
          <w:rFonts w:ascii="Tahoma" w:hAnsi="Tahoma" w:cs="Tahoma"/>
          <w:sz w:val="20"/>
        </w:rPr>
        <w:br w:type="page"/>
      </w:r>
    </w:p>
    <w:p w14:paraId="5D105A52" w14:textId="3FDA1AAC" w:rsidR="00242BD7" w:rsidRPr="00FB45C8" w:rsidRDefault="00242BD7" w:rsidP="00242BD7">
      <w:pPr>
        <w:pStyle w:val="isselectedend"/>
        <w:rPr>
          <w:rFonts w:ascii="Tahoma" w:hAnsi="Tahoma" w:cs="Tahoma"/>
          <w:sz w:val="20"/>
          <w:szCs w:val="20"/>
        </w:rPr>
      </w:pPr>
      <w:r w:rsidRPr="00FB45C8">
        <w:rPr>
          <w:rFonts w:ascii="Tahoma" w:hAnsi="Tahoma" w:cs="Tahoma"/>
          <w:sz w:val="20"/>
          <w:szCs w:val="20"/>
        </w:rPr>
        <w:lastRenderedPageBreak/>
        <w:t xml:space="preserve">Grønlands Erhverv vil fortsat følge arbejdet tæt og har </w:t>
      </w:r>
      <w:r w:rsidR="00B04147">
        <w:rPr>
          <w:rFonts w:ascii="Tahoma" w:hAnsi="Tahoma" w:cs="Tahoma"/>
          <w:sz w:val="20"/>
          <w:szCs w:val="20"/>
        </w:rPr>
        <w:t xml:space="preserve">meddelt </w:t>
      </w:r>
      <w:r w:rsidRPr="00FB45C8">
        <w:rPr>
          <w:rFonts w:ascii="Tahoma" w:hAnsi="Tahoma" w:cs="Tahoma"/>
          <w:sz w:val="20"/>
          <w:szCs w:val="20"/>
        </w:rPr>
        <w:t>departementet, at vi gerne deltager i det videre arbejde med tilpasninger, vejledninger og præaccepterede løsninger. Målet er, at BR24 gennemføres på en måde, der både styrker kvaliteten i byggeriet og tager højde for de faktiske forhold, som branchen arbejder under i Grønland.</w:t>
      </w:r>
    </w:p>
    <w:p w14:paraId="5765E9EF" w14:textId="5B884548" w:rsidR="00242BD7" w:rsidRPr="00FB45C8" w:rsidRDefault="00242BD7" w:rsidP="00242BD7">
      <w:pPr>
        <w:pStyle w:val="isselectedend"/>
        <w:rPr>
          <w:rFonts w:ascii="Tahoma" w:hAnsi="Tahoma" w:cs="Tahoma"/>
          <w:sz w:val="20"/>
          <w:szCs w:val="20"/>
        </w:rPr>
      </w:pPr>
      <w:r w:rsidRPr="00FB45C8">
        <w:rPr>
          <w:rFonts w:ascii="Tahoma" w:hAnsi="Tahoma" w:cs="Tahoma"/>
          <w:sz w:val="20"/>
          <w:szCs w:val="20"/>
        </w:rPr>
        <w:t>Endelig: Spørgsmålet er så, hvornår det nye bygningsreglement bliver vedtaget. Svaret herfra er, at det ved vi ikke. Grønlands Erhverv har afleveret et grundigt og omfattende arbejde som er blevet taget godt i mod. Der har været en god dialog, og vi har inviteret os selv til yderligere deltagelse.</w:t>
      </w:r>
    </w:p>
    <w:p w14:paraId="7BCC501C" w14:textId="77777777" w:rsidR="00242BD7" w:rsidRDefault="00242BD7" w:rsidP="00242BD7">
      <w:pPr>
        <w:pStyle w:val="NormalWeb"/>
        <w:rPr>
          <w:rFonts w:ascii="Tahoma" w:hAnsi="Tahoma" w:cs="Tahoma"/>
          <w:sz w:val="20"/>
          <w:szCs w:val="20"/>
        </w:rPr>
      </w:pPr>
      <w:r w:rsidRPr="00FB45C8">
        <w:rPr>
          <w:rFonts w:ascii="Tahoma" w:hAnsi="Tahoma" w:cs="Tahoma"/>
          <w:sz w:val="20"/>
          <w:szCs w:val="20"/>
        </w:rPr>
        <w:t>Vi vender tilbage, når vi kender tidspunktet for ikrafttræden eller andet afgørende.</w:t>
      </w:r>
    </w:p>
    <w:p w14:paraId="682A3DA7" w14:textId="1A632819" w:rsidR="00242BD7" w:rsidRDefault="00242BD7" w:rsidP="00242BD7">
      <w:pPr>
        <w:rPr>
          <w:rFonts w:ascii="Tahoma" w:hAnsi="Tahoma" w:cs="Tahoma"/>
          <w:sz w:val="20"/>
        </w:rPr>
      </w:pPr>
      <w:r w:rsidRPr="0007477C">
        <w:rPr>
          <w:rFonts w:ascii="Tahoma" w:hAnsi="Tahoma" w:cs="Tahoma"/>
          <w:sz w:val="20"/>
        </w:rPr>
        <w:t xml:space="preserve">For yderligere oplysninger kontakt sekretær for brancheudvalgene Jesper Johannesen, tlf. 52 63 64, mail: </w:t>
      </w:r>
      <w:hyperlink r:id="rId7" w:history="1">
        <w:r w:rsidR="00E26F02" w:rsidRPr="00146278">
          <w:rPr>
            <w:rStyle w:val="Hyperlink"/>
            <w:rFonts w:ascii="Tahoma" w:hAnsi="Tahoma" w:cs="Tahoma"/>
            <w:sz w:val="20"/>
          </w:rPr>
          <w:t>jesper@ga.gl</w:t>
        </w:r>
      </w:hyperlink>
    </w:p>
    <w:p w14:paraId="144F7B24" w14:textId="77777777" w:rsidR="00242BD7" w:rsidRPr="00E26F02" w:rsidRDefault="00242BD7" w:rsidP="006F5564">
      <w:pPr>
        <w:jc w:val="center"/>
        <w:rPr>
          <w:rFonts w:ascii="Tahoma" w:hAnsi="Tahoma" w:cs="Tahoma"/>
          <w:sz w:val="20"/>
        </w:rPr>
      </w:pPr>
    </w:p>
    <w:p w14:paraId="22BC15C0" w14:textId="5AB852A7" w:rsidR="00056566" w:rsidRPr="00C90711" w:rsidRDefault="00056566" w:rsidP="006F5564">
      <w:pPr>
        <w:jc w:val="center"/>
        <w:rPr>
          <w:rFonts w:ascii="Arial" w:hAnsi="Arial" w:cs="Arial"/>
        </w:rPr>
      </w:pPr>
    </w:p>
    <w:sectPr w:rsidR="00056566" w:rsidRPr="00C90711" w:rsidSect="00AD4B75">
      <w:headerReference w:type="even" r:id="rId8"/>
      <w:headerReference w:type="default" r:id="rId9"/>
      <w:footerReference w:type="even" r:id="rId10"/>
      <w:footerReference w:type="default" r:id="rId11"/>
      <w:headerReference w:type="first" r:id="rId12"/>
      <w:footerReference w:type="first" r:id="rId13"/>
      <w:pgSz w:w="11906" w:h="16838" w:code="9"/>
      <w:pgMar w:top="1985" w:right="1418" w:bottom="1418" w:left="1276" w:header="709" w:footer="709" w:gutter="0"/>
      <w:paperSrc w:first="15" w:other="15"/>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3184E" w14:textId="77777777" w:rsidR="00F67784" w:rsidRDefault="00F67784">
      <w:r>
        <w:separator/>
      </w:r>
    </w:p>
  </w:endnote>
  <w:endnote w:type="continuationSeparator" w:id="0">
    <w:p w14:paraId="6B897341" w14:textId="77777777" w:rsidR="00F67784" w:rsidRDefault="00F6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BD3" w14:textId="77777777" w:rsidR="00056566" w:rsidRDefault="0005656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827525"/>
      <w:docPartObj>
        <w:docPartGallery w:val="Page Numbers (Bottom of Page)"/>
        <w:docPartUnique/>
      </w:docPartObj>
    </w:sdtPr>
    <w:sdtEndPr>
      <w:rPr>
        <w:noProof/>
      </w:rPr>
    </w:sdtEndPr>
    <w:sdtContent>
      <w:p w14:paraId="72B31CAB" w14:textId="77777777" w:rsidR="0011225A" w:rsidRDefault="0011225A">
        <w:pPr>
          <w:pStyle w:val="Sidefod"/>
          <w:jc w:val="right"/>
        </w:pPr>
        <w:r>
          <w:fldChar w:fldCharType="begin"/>
        </w:r>
        <w:r>
          <w:instrText xml:space="preserve"> PAGE   \* MERGEFORMAT </w:instrText>
        </w:r>
        <w:r>
          <w:fldChar w:fldCharType="separate"/>
        </w:r>
        <w:r w:rsidR="006F5564">
          <w:rPr>
            <w:noProof/>
          </w:rPr>
          <w:t>2</w:t>
        </w:r>
        <w:r>
          <w:rPr>
            <w:noProof/>
          </w:rPr>
          <w:fldChar w:fldCharType="end"/>
        </w:r>
      </w:p>
    </w:sdtContent>
  </w:sdt>
  <w:p w14:paraId="5C5FC4D4" w14:textId="77777777" w:rsidR="004026C3" w:rsidRDefault="004026C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318829"/>
      <w:docPartObj>
        <w:docPartGallery w:val="Page Numbers (Bottom of Page)"/>
        <w:docPartUnique/>
      </w:docPartObj>
    </w:sdtPr>
    <w:sdtEndPr>
      <w:rPr>
        <w:noProof/>
      </w:rPr>
    </w:sdtEndPr>
    <w:sdtContent>
      <w:p w14:paraId="7E17B2C2" w14:textId="77777777" w:rsidR="00323BE3" w:rsidRDefault="00323BE3">
        <w:pPr>
          <w:pStyle w:val="Sidefod"/>
          <w:jc w:val="right"/>
        </w:pPr>
        <w:r>
          <w:fldChar w:fldCharType="begin"/>
        </w:r>
        <w:r>
          <w:instrText xml:space="preserve"> PAGE   \* MERGEFORMAT </w:instrText>
        </w:r>
        <w:r>
          <w:fldChar w:fldCharType="separate"/>
        </w:r>
        <w:r w:rsidR="006F5564">
          <w:rPr>
            <w:noProof/>
          </w:rPr>
          <w:t>1</w:t>
        </w:r>
        <w:r>
          <w:rPr>
            <w:noProof/>
          </w:rPr>
          <w:fldChar w:fldCharType="end"/>
        </w:r>
      </w:p>
    </w:sdtContent>
  </w:sdt>
  <w:p w14:paraId="6E31C691" w14:textId="77777777" w:rsidR="004026C3" w:rsidRPr="007D4666" w:rsidRDefault="004026C3">
    <w:pPr>
      <w:pStyle w:val="Sidefod"/>
      <w:jc w:val="center"/>
      <w:rPr>
        <w:rFonts w:ascii="Arial" w:hAnsi="Arial"/>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6786A" w14:textId="77777777" w:rsidR="00F67784" w:rsidRDefault="00F67784">
      <w:r>
        <w:separator/>
      </w:r>
    </w:p>
  </w:footnote>
  <w:footnote w:type="continuationSeparator" w:id="0">
    <w:p w14:paraId="685D36DD" w14:textId="77777777" w:rsidR="00F67784" w:rsidRDefault="00F67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AF84" w14:textId="77777777" w:rsidR="00056566" w:rsidRDefault="000565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42A4" w14:textId="77777777" w:rsidR="004026C3" w:rsidRDefault="004026C3" w:rsidP="00A4684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3C3D9" w14:textId="77777777" w:rsidR="004026C3" w:rsidRDefault="004026C3">
    <w:pPr>
      <w:pStyle w:val="Sidehoved"/>
    </w:pPr>
    <w:r w:rsidRPr="00055A49">
      <w:rPr>
        <w:rFonts w:ascii="Calibri" w:eastAsia="Calibri" w:hAnsi="Calibri"/>
        <w:noProof/>
        <w:sz w:val="22"/>
        <w:szCs w:val="22"/>
      </w:rPr>
      <w:drawing>
        <wp:anchor distT="0" distB="0" distL="114300" distR="114300" simplePos="0" relativeHeight="251660288" behindDoc="1" locked="0" layoutInCell="1" allowOverlap="1" wp14:anchorId="49BF33E5" wp14:editId="4736B5DA">
          <wp:simplePos x="0" y="0"/>
          <wp:positionH relativeFrom="page">
            <wp:posOffset>0</wp:posOffset>
          </wp:positionH>
          <wp:positionV relativeFrom="paragraph">
            <wp:posOffset>-812165</wp:posOffset>
          </wp:positionV>
          <wp:extent cx="7558405" cy="1714500"/>
          <wp:effectExtent l="0" t="0" r="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fil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8405" cy="17145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isplayHorizontalDrawingGridEvery w:val="0"/>
  <w:displayVerticalDrawingGridEvery w:val="0"/>
  <w:doNotUseMarginsForDrawingGridOrigin/>
  <w:drawingGridHorizontalOrigin w:val="1134"/>
  <w:drawingGridVerticalOrigin w:val="170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14"/>
    <w:rsid w:val="0005086A"/>
    <w:rsid w:val="00055A49"/>
    <w:rsid w:val="00056566"/>
    <w:rsid w:val="000A37D1"/>
    <w:rsid w:val="000D045E"/>
    <w:rsid w:val="0011225A"/>
    <w:rsid w:val="0014360C"/>
    <w:rsid w:val="00154A5E"/>
    <w:rsid w:val="00180EA7"/>
    <w:rsid w:val="001B09A6"/>
    <w:rsid w:val="001D111A"/>
    <w:rsid w:val="001F5F16"/>
    <w:rsid w:val="00201DAE"/>
    <w:rsid w:val="00240570"/>
    <w:rsid w:val="00242BD7"/>
    <w:rsid w:val="00273645"/>
    <w:rsid w:val="00287A2F"/>
    <w:rsid w:val="002946CF"/>
    <w:rsid w:val="002A57F7"/>
    <w:rsid w:val="002A706D"/>
    <w:rsid w:val="002B6AAB"/>
    <w:rsid w:val="00300BD9"/>
    <w:rsid w:val="0031317B"/>
    <w:rsid w:val="00323BE3"/>
    <w:rsid w:val="00346D2B"/>
    <w:rsid w:val="00365E83"/>
    <w:rsid w:val="003C356C"/>
    <w:rsid w:val="003E687F"/>
    <w:rsid w:val="003F3091"/>
    <w:rsid w:val="004026C3"/>
    <w:rsid w:val="00437B18"/>
    <w:rsid w:val="0046621E"/>
    <w:rsid w:val="004C0D74"/>
    <w:rsid w:val="00514966"/>
    <w:rsid w:val="0053524E"/>
    <w:rsid w:val="00542736"/>
    <w:rsid w:val="00542B58"/>
    <w:rsid w:val="00555AFF"/>
    <w:rsid w:val="005C114D"/>
    <w:rsid w:val="005D0086"/>
    <w:rsid w:val="005F6765"/>
    <w:rsid w:val="0061254E"/>
    <w:rsid w:val="00652808"/>
    <w:rsid w:val="006877D0"/>
    <w:rsid w:val="006B4818"/>
    <w:rsid w:val="006D61D6"/>
    <w:rsid w:val="006F5564"/>
    <w:rsid w:val="00751D10"/>
    <w:rsid w:val="00767AAC"/>
    <w:rsid w:val="007A6807"/>
    <w:rsid w:val="0083102F"/>
    <w:rsid w:val="008369AB"/>
    <w:rsid w:val="008471E0"/>
    <w:rsid w:val="00856256"/>
    <w:rsid w:val="008D01DC"/>
    <w:rsid w:val="00914B48"/>
    <w:rsid w:val="00932302"/>
    <w:rsid w:val="00947D32"/>
    <w:rsid w:val="00966709"/>
    <w:rsid w:val="009A1771"/>
    <w:rsid w:val="009A1D61"/>
    <w:rsid w:val="009D1814"/>
    <w:rsid w:val="00A3064D"/>
    <w:rsid w:val="00A42DDE"/>
    <w:rsid w:val="00A46845"/>
    <w:rsid w:val="00AA582A"/>
    <w:rsid w:val="00AD4B75"/>
    <w:rsid w:val="00B04147"/>
    <w:rsid w:val="00B2652B"/>
    <w:rsid w:val="00B27231"/>
    <w:rsid w:val="00C06BCB"/>
    <w:rsid w:val="00C53FA9"/>
    <w:rsid w:val="00C90711"/>
    <w:rsid w:val="00CB430E"/>
    <w:rsid w:val="00CF4A91"/>
    <w:rsid w:val="00D01131"/>
    <w:rsid w:val="00D112B3"/>
    <w:rsid w:val="00D1593E"/>
    <w:rsid w:val="00D51F26"/>
    <w:rsid w:val="00D624E2"/>
    <w:rsid w:val="00D65601"/>
    <w:rsid w:val="00D72799"/>
    <w:rsid w:val="00DF7DAD"/>
    <w:rsid w:val="00E245B7"/>
    <w:rsid w:val="00E26F02"/>
    <w:rsid w:val="00E37C9B"/>
    <w:rsid w:val="00E532DF"/>
    <w:rsid w:val="00E6265C"/>
    <w:rsid w:val="00E81454"/>
    <w:rsid w:val="00EB3541"/>
    <w:rsid w:val="00ED52FA"/>
    <w:rsid w:val="00F639BE"/>
    <w:rsid w:val="00F67784"/>
    <w:rsid w:val="00F73D59"/>
    <w:rsid w:val="00F75C08"/>
    <w:rsid w:val="00FC6107"/>
    <w:rsid w:val="00FD689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1B218E"/>
  <w15:docId w15:val="{2EEC9682-73B4-4500-9F7B-DC0C6096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814"/>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D1814"/>
    <w:pPr>
      <w:tabs>
        <w:tab w:val="center" w:pos="4819"/>
        <w:tab w:val="right" w:pos="9638"/>
      </w:tabs>
    </w:pPr>
  </w:style>
  <w:style w:type="paragraph" w:styleId="Sidefod">
    <w:name w:val="footer"/>
    <w:basedOn w:val="Normal"/>
    <w:link w:val="SidefodTegn"/>
    <w:uiPriority w:val="99"/>
    <w:rsid w:val="009D1814"/>
    <w:pPr>
      <w:tabs>
        <w:tab w:val="center" w:pos="4819"/>
        <w:tab w:val="right" w:pos="9638"/>
      </w:tabs>
    </w:pPr>
  </w:style>
  <w:style w:type="character" w:styleId="Hyperlink">
    <w:name w:val="Hyperlink"/>
    <w:basedOn w:val="Standardskrifttypeiafsnit"/>
    <w:rsid w:val="009D1814"/>
    <w:rPr>
      <w:color w:val="0000FF"/>
      <w:u w:val="single"/>
    </w:rPr>
  </w:style>
  <w:style w:type="paragraph" w:styleId="Markeringsbobletekst">
    <w:name w:val="Balloon Text"/>
    <w:basedOn w:val="Normal"/>
    <w:semiHidden/>
    <w:rsid w:val="00300BD9"/>
    <w:rPr>
      <w:rFonts w:ascii="Tahoma" w:hAnsi="Tahoma" w:cs="Tahoma"/>
      <w:sz w:val="16"/>
      <w:szCs w:val="16"/>
    </w:rPr>
  </w:style>
  <w:style w:type="character" w:customStyle="1" w:styleId="SidefodTegn">
    <w:name w:val="Sidefod Tegn"/>
    <w:basedOn w:val="Standardskrifttypeiafsnit"/>
    <w:link w:val="Sidefod"/>
    <w:uiPriority w:val="99"/>
    <w:rsid w:val="007A6807"/>
    <w:rPr>
      <w:sz w:val="24"/>
    </w:rPr>
  </w:style>
  <w:style w:type="paragraph" w:customStyle="1" w:styleId="isselectedend">
    <w:name w:val="isselectedend"/>
    <w:basedOn w:val="Normal"/>
    <w:rsid w:val="00242BD7"/>
    <w:pPr>
      <w:spacing w:before="100" w:beforeAutospacing="1" w:after="100" w:afterAutospacing="1"/>
    </w:pPr>
    <w:rPr>
      <w:szCs w:val="24"/>
    </w:rPr>
  </w:style>
  <w:style w:type="character" w:styleId="Strk">
    <w:name w:val="Strong"/>
    <w:basedOn w:val="Standardskrifttypeiafsnit"/>
    <w:uiPriority w:val="22"/>
    <w:qFormat/>
    <w:rsid w:val="00242BD7"/>
    <w:rPr>
      <w:b/>
      <w:bCs/>
    </w:rPr>
  </w:style>
  <w:style w:type="paragraph" w:styleId="NormalWeb">
    <w:name w:val="Normal (Web)"/>
    <w:basedOn w:val="Normal"/>
    <w:uiPriority w:val="99"/>
    <w:semiHidden/>
    <w:unhideWhenUsed/>
    <w:rsid w:val="00242BD7"/>
    <w:pPr>
      <w:spacing w:before="100" w:beforeAutospacing="1" w:after="100" w:afterAutospacing="1"/>
    </w:pPr>
    <w:rPr>
      <w:szCs w:val="24"/>
    </w:rPr>
  </w:style>
  <w:style w:type="character" w:styleId="Ulstomtale">
    <w:name w:val="Unresolved Mention"/>
    <w:basedOn w:val="Standardskrifttypeiafsnit"/>
    <w:uiPriority w:val="99"/>
    <w:semiHidden/>
    <w:unhideWhenUsed/>
    <w:rsid w:val="00E26F02"/>
    <w:rPr>
      <w:color w:val="605E5C"/>
      <w:shd w:val="clear" w:color="auto" w:fill="E1DFDD"/>
    </w:rPr>
  </w:style>
  <w:style w:type="paragraph" w:styleId="Korrektur">
    <w:name w:val="Revision"/>
    <w:hidden/>
    <w:uiPriority w:val="99"/>
    <w:semiHidden/>
    <w:rsid w:val="00FC610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esper@ga.g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sten_GA\AppData\Local\Microsoft\Windows\Temporary%20Internet%20Files\Content.MSO\744AE7E6.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4546-13CA-4224-9DFF-5FD57AB02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744AE7E6</Template>
  <TotalTime>1</TotalTime>
  <Pages>2</Pages>
  <Words>577</Words>
  <Characters>3523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Nuuk, den</vt:lpstr>
    </vt:vector>
  </TitlesOfParts>
  <Company>Grønlands Kontorforsyning A/S</Company>
  <LinksUpToDate>false</LinksUpToDate>
  <CharactersWithSpaces>4092</CharactersWithSpaces>
  <SharedDoc>false</SharedDoc>
  <HLinks>
    <vt:vector size="6" baseType="variant">
      <vt:variant>
        <vt:i4>917590</vt:i4>
      </vt:variant>
      <vt:variant>
        <vt:i4>0</vt:i4>
      </vt:variant>
      <vt:variant>
        <vt:i4>0</vt:i4>
      </vt:variant>
      <vt:variant>
        <vt:i4>5</vt:i4>
      </vt:variant>
      <vt:variant>
        <vt:lpwstr>http://www.ga.gl/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Nuuk, den</dc:title>
  <dc:creator>Administrator</dc:creator>
  <cp:lastModifiedBy>Jesper Johannesen | Grønlands Erhverv</cp:lastModifiedBy>
  <cp:revision>2</cp:revision>
  <cp:lastPrinted>2016-06-30T13:46:00Z</cp:lastPrinted>
  <dcterms:created xsi:type="dcterms:W3CDTF">2026-08-12T13:41:00Z</dcterms:created>
  <dcterms:modified xsi:type="dcterms:W3CDTF">2026-08-12T13:41:00Z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sendelsesdato">
    <vt:lpwstr>Afsendelsesdato</vt:lpwstr>
  </property>
  <property fmtid="{D5CDD505-2E9C-101B-9397-08002B2CF9AE}" pid="3" name="Afsender navn">
    <vt:lpwstr>Afsender navn</vt:lpwstr>
  </property>
  <property fmtid="{D5CDD505-2E9C-101B-9397-08002B2CF9AE}" pid="4" name="Afsender titel">
    <vt:lpwstr>Afsender titel</vt:lpwstr>
  </property>
  <property fmtid="{D5CDD505-2E9C-101B-9397-08002B2CF9AE}" pid="5" name="Dokument titel">
    <vt:lpwstr>Dokument titel</vt:lpwstr>
  </property>
  <property fmtid="{D5CDD505-2E9C-101B-9397-08002B2CF9AE}" pid="6" name="dokumentnummer">
    <vt:lpwstr>dokumentnummer</vt:lpwstr>
  </property>
  <property fmtid="{D5CDD505-2E9C-101B-9397-08002B2CF9AE}" pid="7" name="Modtager">
    <vt:lpwstr>Modtager</vt:lpwstr>
  </property>
  <property fmtid="{D5CDD505-2E9C-101B-9397-08002B2CF9AE}" pid="8" name="sagsnummer">
    <vt:lpwstr>S26-180</vt:lpwstr>
  </property>
  <property fmtid="{D5CDD505-2E9C-101B-9397-08002B2CF9AE}" pid="9" name="DN_D dokumentnummer">
    <vt:lpwstr>D26-6389</vt:lpwstr>
  </property>
  <property fmtid="{D5CDD505-2E9C-101B-9397-08002B2CF9AE}" pid="10" name="DN_D Modtager">
    <vt:lpwstr/>
  </property>
  <property fmtid="{D5CDD505-2E9C-101B-9397-08002B2CF9AE}" pid="11" name="DN_D Afsendelsesdato">
    <vt:lpwstr>5. august 2026</vt:lpwstr>
  </property>
  <property fmtid="{D5CDD505-2E9C-101B-9397-08002B2CF9AE}" pid="12" name="DN_D_ Afsender navn">
    <vt:lpwstr>Jesper Johannesen | Grønlands Erhverv</vt:lpwstr>
  </property>
  <property fmtid="{D5CDD505-2E9C-101B-9397-08002B2CF9AE}" pid="13" name="DN_D_Afsender titel">
    <vt:lpwstr/>
  </property>
  <property fmtid="{D5CDD505-2E9C-101B-9397-08002B2CF9AE}" pid="14" name="DN_D Dokument titel">
    <vt:lpwstr>Infoskrivelse</vt:lpwstr>
  </property>
  <property fmtid="{D5CDD505-2E9C-101B-9397-08002B2CF9AE}" pid="15" name="DN_D_email">
    <vt:lpwstr/>
  </property>
  <property fmtid="{D5CDD505-2E9C-101B-9397-08002B2CF9AE}" pid="16" name="Sagstitel">
    <vt:lpwstr>BR24 - Sidste høringsmateriale</vt:lpwstr>
  </property>
</Properties>
</file>